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2C" w:rsidRDefault="00634E2C">
      <w:pPr>
        <w:outlineLvl w:val="0"/>
        <w:rPr>
          <w:rFonts w:ascii="Verdana" w:eastAsia="Times New Roman" w:hAnsi="Verdana"/>
          <w:bCs/>
          <w:kern w:val="2"/>
          <w:sz w:val="20"/>
          <w:szCs w:val="20"/>
          <w:lang w:eastAsia="pl-PL"/>
        </w:rPr>
      </w:pPr>
    </w:p>
    <w:p w:rsidR="00634E2C" w:rsidRDefault="004F47A9">
      <w:pPr>
        <w:jc w:val="right"/>
        <w:outlineLvl w:val="0"/>
        <w:rPr>
          <w:rFonts w:ascii="Verdana" w:eastAsia="Times New Roman" w:hAnsi="Verdana"/>
          <w:bCs/>
          <w:kern w:val="2"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kern w:val="2"/>
          <w:sz w:val="20"/>
          <w:szCs w:val="20"/>
          <w:lang w:eastAsia="pl-PL"/>
        </w:rPr>
        <w:t>....................... dnia ............... 202</w:t>
      </w:r>
      <w:r w:rsidR="0014272B">
        <w:rPr>
          <w:rFonts w:ascii="Verdana" w:eastAsia="Times New Roman" w:hAnsi="Verdana"/>
          <w:bCs/>
          <w:kern w:val="2"/>
          <w:sz w:val="20"/>
          <w:szCs w:val="20"/>
          <w:lang w:eastAsia="pl-PL"/>
        </w:rPr>
        <w:t>5</w:t>
      </w:r>
      <w:r>
        <w:rPr>
          <w:rFonts w:ascii="Verdana" w:eastAsia="Times New Roman" w:hAnsi="Verdana"/>
          <w:bCs/>
          <w:kern w:val="2"/>
          <w:sz w:val="20"/>
          <w:szCs w:val="20"/>
          <w:lang w:eastAsia="pl-PL"/>
        </w:rPr>
        <w:t xml:space="preserve"> r.</w:t>
      </w:r>
    </w:p>
    <w:p w:rsidR="00634E2C" w:rsidRDefault="00634E2C">
      <w:pPr>
        <w:outlineLvl w:val="0"/>
        <w:rPr>
          <w:rFonts w:ascii="Verdana" w:eastAsia="Times New Roman" w:hAnsi="Verdana"/>
          <w:bCs/>
          <w:kern w:val="2"/>
          <w:sz w:val="20"/>
          <w:szCs w:val="20"/>
          <w:lang w:eastAsia="pl-PL"/>
        </w:rPr>
      </w:pPr>
    </w:p>
    <w:p w:rsidR="00634E2C" w:rsidRDefault="004F47A9" w:rsidP="0014272B">
      <w:pPr>
        <w:jc w:val="center"/>
        <w:outlineLvl w:val="0"/>
      </w:pPr>
      <w:r>
        <w:rPr>
          <w:rFonts w:eastAsia="Times New Roman" w:cstheme="minorHAnsi"/>
          <w:b/>
          <w:bCs/>
          <w:kern w:val="2"/>
          <w:lang w:eastAsia="pl-PL"/>
        </w:rPr>
        <w:t xml:space="preserve">FORMULARZ SZACOWANIA WARTOŚCI PLANOWANEGO ZAMÓWIENIA NA: </w:t>
      </w:r>
      <w:r>
        <w:rPr>
          <w:rFonts w:eastAsia="Times New Roman" w:cstheme="minorHAnsi"/>
          <w:b/>
          <w:bCs/>
          <w:kern w:val="2"/>
          <w:lang w:eastAsia="pl-PL"/>
        </w:rPr>
        <w:br/>
      </w:r>
      <w:r w:rsidR="0014272B">
        <w:rPr>
          <w:rFonts w:cstheme="minorHAnsi"/>
          <w:b/>
        </w:rPr>
        <w:t>„</w:t>
      </w:r>
      <w:r>
        <w:rPr>
          <w:rFonts w:cstheme="minorHAnsi"/>
          <w:b/>
        </w:rPr>
        <w:t>Usługę organizacji kursów zawodowych w ramach projektu</w:t>
      </w:r>
      <w:r>
        <w:rPr>
          <w:rFonts w:cstheme="minorHAnsi"/>
          <w:b/>
        </w:rPr>
        <w:br/>
      </w:r>
      <w:r w:rsidR="0014272B">
        <w:rPr>
          <w:rFonts w:asciiTheme="minorHAnsi" w:hAnsiTheme="minorHAnsi" w:cstheme="minorHAnsi"/>
          <w:b/>
          <w:color w:val="000000"/>
        </w:rPr>
        <w:t xml:space="preserve">„Centrum Kompetencji Zawodowych Powiatu Wielickiego III” </w:t>
      </w:r>
      <w:r w:rsidR="0014272B" w:rsidRPr="00DB225C">
        <w:rPr>
          <w:rFonts w:cstheme="minorHAnsi"/>
          <w:b/>
          <w:color w:val="000000"/>
        </w:rPr>
        <w:t>FEMP.06.11-IP.01-0133/24</w:t>
      </w:r>
      <w:r w:rsidR="0014272B">
        <w:rPr>
          <w:rFonts w:asciiTheme="minorHAnsi" w:hAnsiTheme="minorHAnsi" w:cstheme="minorHAnsi"/>
          <w:b/>
          <w:color w:val="000000"/>
        </w:rPr>
        <w:t xml:space="preserve">  w roku 2025</w:t>
      </w:r>
      <w:r w:rsidR="0014272B">
        <w:rPr>
          <w:rFonts w:asciiTheme="minorHAnsi" w:hAnsiTheme="minorHAnsi" w:cstheme="minorHAnsi"/>
          <w:color w:val="000000"/>
        </w:rPr>
        <w:t>”.</w:t>
      </w:r>
    </w:p>
    <w:p w:rsidR="00634E2C" w:rsidRDefault="004F47A9">
      <w:pPr>
        <w:pStyle w:val="Standard"/>
        <w:numPr>
          <w:ilvl w:val="0"/>
          <w:numId w:val="1"/>
        </w:numPr>
        <w:ind w:left="284" w:hanging="284"/>
        <w:jc w:val="both"/>
        <w:textAlignment w:val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Wykonawca:</w:t>
      </w:r>
    </w:p>
    <w:p w:rsidR="00634E2C" w:rsidRDefault="004F47A9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634E2C" w:rsidRDefault="004F47A9">
      <w:pPr>
        <w:pStyle w:val="Standard"/>
        <w:spacing w:line="360" w:lineRule="auto"/>
      </w:pPr>
      <w:r>
        <w:rPr>
          <w:rFonts w:ascii="Verdana" w:hAnsi="Verdana"/>
          <w:sz w:val="16"/>
          <w:szCs w:val="16"/>
        </w:rPr>
        <w:t>(nazwa i adres wykonawcy</w:t>
      </w:r>
      <w:r>
        <w:rPr>
          <w:rFonts w:ascii="Verdana" w:hAnsi="Verdana"/>
          <w:i/>
          <w:sz w:val="20"/>
          <w:szCs w:val="20"/>
        </w:rPr>
        <w:t xml:space="preserve">)   </w:t>
      </w:r>
    </w:p>
    <w:p w:rsidR="00634E2C" w:rsidRDefault="004F47A9">
      <w:pPr>
        <w:pStyle w:val="Standard"/>
        <w:spacing w:line="360" w:lineRule="auto"/>
      </w:pPr>
      <w:r>
        <w:rPr>
          <w:rFonts w:ascii="Verdana" w:hAnsi="Verdana"/>
          <w:sz w:val="20"/>
          <w:szCs w:val="20"/>
          <w:lang w:val="de-DE"/>
        </w:rPr>
        <w:t xml:space="preserve">NIP </w:t>
      </w:r>
      <w:r>
        <w:rPr>
          <w:rFonts w:ascii="Verdana" w:hAnsi="Verdana"/>
          <w:sz w:val="20"/>
          <w:szCs w:val="20"/>
          <w:lang w:val="en-US"/>
        </w:rPr>
        <w:t>...........................................</w:t>
      </w:r>
    </w:p>
    <w:p w:rsidR="00634E2C" w:rsidRDefault="004F47A9">
      <w:pPr>
        <w:pStyle w:val="Standard"/>
        <w:spacing w:line="360" w:lineRule="auto"/>
      </w:pPr>
      <w:r>
        <w:rPr>
          <w:rFonts w:ascii="Verdana" w:hAnsi="Verdana"/>
          <w:sz w:val="20"/>
          <w:szCs w:val="20"/>
          <w:lang w:val="de-DE"/>
        </w:rPr>
        <w:t xml:space="preserve">tel./fax </w:t>
      </w:r>
      <w:r>
        <w:rPr>
          <w:rFonts w:ascii="Verdana" w:hAnsi="Verdana"/>
          <w:sz w:val="20"/>
          <w:szCs w:val="20"/>
          <w:lang w:val="en-US"/>
        </w:rPr>
        <w:t xml:space="preserve">......................................   </w:t>
      </w:r>
      <w:proofErr w:type="spellStart"/>
      <w:r>
        <w:rPr>
          <w:rFonts w:ascii="Verdana" w:hAnsi="Verdana"/>
          <w:sz w:val="20"/>
          <w:szCs w:val="20"/>
          <w:lang w:val="de-DE"/>
        </w:rPr>
        <w:t>e-mail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: </w:t>
      </w:r>
      <w:r>
        <w:rPr>
          <w:rFonts w:ascii="Verdana" w:hAnsi="Verdana"/>
          <w:sz w:val="20"/>
          <w:szCs w:val="20"/>
          <w:lang w:val="en-US"/>
        </w:rPr>
        <w:t>......................................</w:t>
      </w:r>
    </w:p>
    <w:p w:rsidR="00634E2C" w:rsidRDefault="00634E2C">
      <w:pPr>
        <w:spacing w:line="360" w:lineRule="auto"/>
        <w:ind w:left="360"/>
        <w:rPr>
          <w:rFonts w:ascii="Verdana" w:eastAsia="Droid Sans Fallback" w:hAnsi="Verdana" w:cs="Arial"/>
          <w:kern w:val="2"/>
          <w:sz w:val="20"/>
          <w:szCs w:val="20"/>
          <w:lang w:val="en-US" w:eastAsia="zh-CN"/>
        </w:rPr>
      </w:pPr>
    </w:p>
    <w:p w:rsidR="00634E2C" w:rsidRDefault="004F47A9">
      <w:pPr>
        <w:widowControl w:val="0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Oświadczamy, że cena za realizację  przedmiotu zamówienia wynosi:</w:t>
      </w:r>
    </w:p>
    <w:p w:rsidR="00634E2C" w:rsidRDefault="00634E2C">
      <w:pPr>
        <w:widowControl w:val="0"/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tbl>
      <w:tblPr>
        <w:tblW w:w="1441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4"/>
        <w:gridCol w:w="2555"/>
        <w:gridCol w:w="4110"/>
        <w:gridCol w:w="2402"/>
        <w:gridCol w:w="2313"/>
        <w:gridCol w:w="2364"/>
      </w:tblGrid>
      <w:tr w:rsidR="00634E2C"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kursu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Istotne elementy, które musi obejmować cena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Czas trwania kursu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Ilość uczniów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Cena jednostkowa za </w:t>
            </w:r>
            <w:r>
              <w:rPr>
                <w:b/>
              </w:rPr>
              <w:br/>
              <w:t>1 osobę brutto/netto</w:t>
            </w: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Kurs barmański I stopnia - kwalifikacja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Wykonawca zorganizuje certyfikowany egzamin szkolenia potwierdzający nabycie kwalifikacji. W cenie należy ująć wszystkie surowce i materiały niezbędne do organizacji kursu.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 godzin zegarowych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rPr>
                <w:rFonts w:cs="Calibri"/>
              </w:rPr>
              <w:t>60 osób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(5 grup x 12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kasjera walutowo - złotowego z egzaminem - kwalifikacja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Koszt obejmuje: zorganizowanie i przeprowadzenie kursu oraz zorganizowanie egzaminu pozwalającego na uzyskanie kwalifikacji zawodowych.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 godzin lekcyjnych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60 osób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(5 grup x 12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ECDL - kwalifikacja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rPr>
                <w:rFonts w:cs="Calibri"/>
              </w:rPr>
              <w:t xml:space="preserve">W ramach realizacji przedmiotu zamówienia przewiduje się uzyskanie </w:t>
            </w:r>
            <w:r>
              <w:rPr>
                <w:rFonts w:cs="Calibri"/>
              </w:rPr>
              <w:lastRenderedPageBreak/>
              <w:t xml:space="preserve">certyfikatu ECDL PROFILE DIGCOMP 6: Informacja + Komunikacja + Tworzenie treści – ECDL Podstawy pracy z komputerem (B1) + ECDL Podstawy pracy w sieci (B2) + ECDL Przetwarzanie tekstów (B3) + ECDL Arkusze kalkulacyjne (B4) – 4 moduły ECDL, tożsamy z ECDL BASE. </w:t>
            </w:r>
            <w:r>
              <w:rPr>
                <w:color w:val="000000"/>
                <w:lang w:eastAsia="pl-PL"/>
              </w:rPr>
              <w:t>Wykonawca zobowiązany jest do przeprowadzenia egzaminu, poniesienia opłat za wydanie certyfikatów oraz kosztów organizacji kursu i materiałów dydaktycznych do kursu.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30 godzin zegarowych + czas niezbędny do </w:t>
            </w:r>
            <w:r>
              <w:rPr>
                <w:rFonts w:cs="Calibri"/>
              </w:rPr>
              <w:lastRenderedPageBreak/>
              <w:t>przeprowadzenia egzaminów.</w:t>
            </w:r>
          </w:p>
          <w:p w:rsidR="00634E2C" w:rsidRDefault="00634E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36 osób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(3 grupy x 12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baristy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jc w:val="both"/>
            </w:pPr>
            <w:r>
              <w:t xml:space="preserve">Kurs  musi być przeprowadzony według programu zawierającego następujące zagadnienia: kurs </w:t>
            </w:r>
            <w:proofErr w:type="spellStart"/>
            <w:r>
              <w:t>baristyczny</w:t>
            </w:r>
            <w:proofErr w:type="spellEnd"/>
            <w:r>
              <w:t xml:space="preserve"> powinien obejmować co najmniej następujące zagadnienia: część teoretyczna: </w:t>
            </w:r>
            <w:proofErr w:type="spellStart"/>
            <w:r>
              <w:t>Coffee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>, przechowywanie kawy, budowa ekspresu i jego rodzaje, metody przyrządzania kawy, zasady jej serwowania, teoria espresso; część praktyczna: espresso, kawy mleczne, kawy deserowe, Latte Art, dbałość o stanowisko pracy - czyszczenie ekspresu, młynka. Wykonawca przeprowadzi egzamin wewnętrzny w formie praktycznej i wyda zaświadczenia o ukończeniu kursu uczestnikom, którzy zaliczyli egzamin.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 godzin zegarowych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72 osoby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(6 grup x 12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Animator czasu wolnego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Wykonawca przeprowadzi egzamin wewnętrzny w formie teoretycznej  i wyda zaświadczenia o ukończeniu kursu uczestnikom, którzy zaliczyli egzamin.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lastRenderedPageBreak/>
              <w:t>Kurs  musi być przeprowadzony według programu zawierającego następujące zagadnienia: Wymagany zakres tematyczny:</w:t>
            </w:r>
            <w:r>
              <w:br/>
            </w:r>
          </w:p>
          <w:p w:rsidR="00634E2C" w:rsidRDefault="004F47A9">
            <w:pPr>
              <w:spacing w:after="0" w:line="240" w:lineRule="auto"/>
            </w:pPr>
            <w:r>
              <w:t>1. Pojęcie animacji czasu wolnego</w:t>
            </w:r>
          </w:p>
          <w:p w:rsidR="00634E2C" w:rsidRDefault="004F47A9">
            <w:pPr>
              <w:spacing w:after="0" w:line="240" w:lineRule="auto"/>
            </w:pPr>
            <w:r>
              <w:t>Kto może zostać animatorem</w:t>
            </w:r>
          </w:p>
          <w:p w:rsidR="00634E2C" w:rsidRDefault="004F47A9">
            <w:pPr>
              <w:spacing w:after="0" w:line="240" w:lineRule="auto"/>
            </w:pPr>
            <w:r>
              <w:t>Na czym polega animacja</w:t>
            </w:r>
          </w:p>
          <w:p w:rsidR="00634E2C" w:rsidRDefault="004F47A9">
            <w:pPr>
              <w:spacing w:after="0" w:line="240" w:lineRule="auto"/>
            </w:pPr>
            <w:r>
              <w:t>Warunki pracy animatora (zarobki , godziny pracy, typowy dzień pracy, czas wolny)</w:t>
            </w:r>
          </w:p>
          <w:p w:rsidR="00634E2C" w:rsidRDefault="004F47A9">
            <w:pPr>
              <w:spacing w:after="0" w:line="240" w:lineRule="auto"/>
            </w:pPr>
            <w:r>
              <w:br/>
              <w:t>2. Zasady animacji</w:t>
            </w:r>
          </w:p>
          <w:p w:rsidR="00634E2C" w:rsidRDefault="004F47A9">
            <w:pPr>
              <w:spacing w:after="0" w:line="240" w:lineRule="auto"/>
            </w:pPr>
            <w:r>
              <w:t>Organizowanie zajęć sportowych</w:t>
            </w:r>
          </w:p>
          <w:p w:rsidR="00634E2C" w:rsidRDefault="004F47A9">
            <w:pPr>
              <w:spacing w:after="0" w:line="240" w:lineRule="auto"/>
            </w:pPr>
            <w:r>
              <w:t>Międzynarodowe tańce i zabawy animacyjne dla dzieci i dorosłych</w:t>
            </w:r>
          </w:p>
          <w:p w:rsidR="00634E2C" w:rsidRDefault="004F47A9">
            <w:pPr>
              <w:spacing w:after="0" w:line="240" w:lineRule="auto"/>
            </w:pPr>
            <w:r>
              <w:t>Gry i zabawy grupowe</w:t>
            </w:r>
          </w:p>
          <w:p w:rsidR="00634E2C" w:rsidRDefault="004F47A9">
            <w:pPr>
              <w:spacing w:after="0" w:line="240" w:lineRule="auto"/>
            </w:pPr>
            <w:r>
              <w:t>Animowanie dzieci – dni tematyczne</w:t>
            </w:r>
          </w:p>
          <w:p w:rsidR="00634E2C" w:rsidRDefault="004F47A9">
            <w:pPr>
              <w:spacing w:after="0" w:line="240" w:lineRule="auto"/>
            </w:pPr>
            <w:r>
              <w:t xml:space="preserve">Organizowanie </w:t>
            </w:r>
            <w:proofErr w:type="spellStart"/>
            <w:r>
              <w:t>night</w:t>
            </w:r>
            <w:proofErr w:type="spellEnd"/>
            <w:r>
              <w:t xml:space="preserve"> show</w:t>
            </w:r>
          </w:p>
          <w:p w:rsidR="00634E2C" w:rsidRDefault="004F47A9">
            <w:pPr>
              <w:spacing w:after="0" w:line="240" w:lineRule="auto"/>
            </w:pPr>
            <w:proofErr w:type="spellStart"/>
            <w:r>
              <w:t>Aqua</w:t>
            </w:r>
            <w:proofErr w:type="spellEnd"/>
            <w:r>
              <w:t xml:space="preserve"> </w:t>
            </w:r>
            <w:proofErr w:type="spellStart"/>
            <w:r>
              <w:t>aerobic</w:t>
            </w:r>
            <w:proofErr w:type="spellEnd"/>
            <w:r>
              <w:t xml:space="preserve"> - organizacja zajęć</w:t>
            </w:r>
          </w:p>
          <w:p w:rsidR="00634E2C" w:rsidRDefault="004F47A9">
            <w:pPr>
              <w:spacing w:after="0" w:line="240" w:lineRule="auto"/>
            </w:pPr>
            <w:r>
              <w:t>Bezpieczeństwo podczas animacji</w:t>
            </w:r>
          </w:p>
          <w:p w:rsidR="00634E2C" w:rsidRDefault="004F47A9">
            <w:pPr>
              <w:spacing w:after="0" w:line="240" w:lineRule="auto"/>
            </w:pPr>
            <w:r>
              <w:br/>
              <w:t>3. ABC animatora</w:t>
            </w:r>
          </w:p>
          <w:p w:rsidR="00634E2C" w:rsidRDefault="004F47A9">
            <w:pPr>
              <w:spacing w:after="0" w:line="240" w:lineRule="auto"/>
            </w:pPr>
            <w:r>
              <w:t>Rozwój psychiczny i fizyczny dzieci w wieku 4-12 lat</w:t>
            </w:r>
          </w:p>
          <w:p w:rsidR="00634E2C" w:rsidRDefault="004F47A9">
            <w:pPr>
              <w:spacing w:after="0" w:line="240" w:lineRule="auto"/>
            </w:pPr>
            <w:r>
              <w:t>Wykorzystywanie nagłośnienia i projektora w animacji</w:t>
            </w:r>
          </w:p>
          <w:p w:rsidR="00634E2C" w:rsidRDefault="004F47A9">
            <w:pPr>
              <w:spacing w:after="0" w:line="240" w:lineRule="auto"/>
            </w:pPr>
            <w:r>
              <w:t>Zasady pracy z mikrofonem</w:t>
            </w:r>
          </w:p>
          <w:p w:rsidR="00634E2C" w:rsidRDefault="004F47A9">
            <w:pPr>
              <w:spacing w:after="0" w:line="240" w:lineRule="auto"/>
            </w:pPr>
            <w:r>
              <w:t>Jak robić wrażenie na Gościach w hotelu</w:t>
            </w:r>
          </w:p>
          <w:p w:rsidR="00634E2C" w:rsidRDefault="00634E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 godzin zegarowych dla 1 grupy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40 osób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(2 grupy x 20 osób)</w:t>
            </w:r>
          </w:p>
          <w:p w:rsidR="00634E2C" w:rsidRDefault="00634E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Kuchnia molekularna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rPr>
                <w:rFonts w:cs="Calibri"/>
              </w:rPr>
              <w:t>Po ukończeniu kursu uczeń potrafi wykonać sferyczne ravioli, molekularne lizaki oraz opisać i zastosować techniki : żelowania, gotowania w niskiej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temperaturze, wykorzystania syfonów i azotu w kuchni, tworzenia pianki i różnych rodzajów kawioru.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rPr>
                <w:rFonts w:cs="Calibri"/>
              </w:rPr>
              <w:lastRenderedPageBreak/>
              <w:t>20 godzin lekcyjnych dla 1 grupy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 osoby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(2 grupy x 12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rezydenta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 musi być przeprowadzony według programu zawierającego następujące zagadnienia: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t>1. Przygotowanie</w:t>
            </w:r>
          </w:p>
          <w:p w:rsidR="00634E2C" w:rsidRDefault="004F47A9">
            <w:pPr>
              <w:spacing w:after="0" w:line="240" w:lineRule="auto"/>
            </w:pPr>
            <w:r>
              <w:t>Proces rekrutacji rezydentów biur podróży (najczęściej wymagane dokumenty aplikacyjne, przebieg rozmowy kwalifikacyjnej i przykładowe pytania, najczęściej popełniane błędy )</w:t>
            </w:r>
          </w:p>
          <w:p w:rsidR="00634E2C" w:rsidRDefault="004F47A9">
            <w:pPr>
              <w:spacing w:after="0" w:line="240" w:lineRule="auto"/>
            </w:pPr>
            <w:r>
              <w:t>Przygotowanie się do wyjazdu (odprawa w biurze podróży, materiały firmowe i prywatne, termin i miejsce wyjazdu).</w:t>
            </w:r>
          </w:p>
          <w:p w:rsidR="00634E2C" w:rsidRDefault="004F47A9">
            <w:pPr>
              <w:spacing w:after="0" w:line="240" w:lineRule="auto"/>
            </w:pPr>
            <w:r>
              <w:t>Warunki pracy rezydenta (zakwaterowanie, wyżywienie, ubezpieczenie, transport).</w:t>
            </w:r>
          </w:p>
          <w:p w:rsidR="00634E2C" w:rsidRDefault="004F47A9">
            <w:pPr>
              <w:spacing w:after="0" w:line="240" w:lineRule="auto"/>
            </w:pPr>
            <w:r>
              <w:t>Procedury przed przylotem pierwszej grupy (rekonesans, spotkanie ze współpracownikami tj. kontrahentem, hotelarzami, wyposażenie hoteli w tablice informacyjne i informatory).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t>2. Serwis lotniskowy przylotowy</w:t>
            </w:r>
          </w:p>
          <w:p w:rsidR="00634E2C" w:rsidRDefault="004F47A9">
            <w:pPr>
              <w:spacing w:after="0" w:line="240" w:lineRule="auto"/>
            </w:pPr>
            <w:r>
              <w:t>Standardy dotyczące stroju i wyglądu rezydenta (umundurowanie, wskazówki dotyczące uczesania, makijażu i biżuterii).</w:t>
            </w:r>
          </w:p>
          <w:p w:rsidR="00634E2C" w:rsidRDefault="004F47A9">
            <w:pPr>
              <w:spacing w:after="0" w:line="240" w:lineRule="auto"/>
            </w:pPr>
            <w:r>
              <w:t>Dokumenty są niezbędne przy przyjęciu grupy (listy przylotowe –zawartość  i interpretacja).</w:t>
            </w:r>
          </w:p>
          <w:p w:rsidR="00634E2C" w:rsidRDefault="004F47A9">
            <w:pPr>
              <w:spacing w:after="0" w:line="240" w:lineRule="auto"/>
            </w:pPr>
            <w:r>
              <w:t xml:space="preserve">Sytuacje na lotnisku przy przyjęciu grupy i   zachowanie (zaginiony bagaż, zniszczony </w:t>
            </w:r>
            <w:r>
              <w:lastRenderedPageBreak/>
              <w:t xml:space="preserve">bagaż, </w:t>
            </w:r>
            <w:proofErr w:type="spellStart"/>
            <w:r>
              <w:t>overbooking</w:t>
            </w:r>
            <w:proofErr w:type="spellEnd"/>
            <w:r>
              <w:t>, brak klienta na liście przylotowej).</w:t>
            </w:r>
          </w:p>
          <w:p w:rsidR="00634E2C" w:rsidRDefault="004F47A9">
            <w:pPr>
              <w:spacing w:after="0" w:line="240" w:lineRule="auto"/>
            </w:pPr>
            <w:r>
              <w:t>Powitanie grupy (komunikat w autokarze, co powinien zawierać, jak go przekazać).</w:t>
            </w:r>
          </w:p>
          <w:p w:rsidR="00634E2C" w:rsidRDefault="004F47A9">
            <w:pPr>
              <w:spacing w:after="0" w:line="240" w:lineRule="auto"/>
            </w:pPr>
            <w:r>
              <w:t>Materiały  pomocne podczas serwisu lotniskowego przylotowego (koperty powitalne, oznaczenia autobusów).</w:t>
            </w:r>
          </w:p>
          <w:p w:rsidR="00634E2C" w:rsidRDefault="004F47A9">
            <w:pPr>
              <w:spacing w:after="0" w:line="240" w:lineRule="auto"/>
            </w:pPr>
            <w:r>
              <w:t>Transfer grupy do hoteli z lub bez udziału rezydenta (wytyczne dotyczące obu sytuacji).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t>3. Serwis hotelowy</w:t>
            </w:r>
          </w:p>
          <w:p w:rsidR="00634E2C" w:rsidRDefault="004F47A9">
            <w:pPr>
              <w:spacing w:after="0" w:line="240" w:lineRule="auto"/>
            </w:pPr>
            <w:r>
              <w:t>Przygotowanie hoteli na przyjęcie turystów (listy zakwaterowania, zamówienie posiłków niestandardowych, tablice informacyjne, informatory biura podróży).</w:t>
            </w:r>
          </w:p>
          <w:p w:rsidR="00634E2C" w:rsidRDefault="004F47A9">
            <w:pPr>
              <w:spacing w:after="0" w:line="240" w:lineRule="auto"/>
            </w:pPr>
            <w:r>
              <w:t>Zakwaterowanie grupy (typy pokoi, prośby/życzenia).</w:t>
            </w:r>
          </w:p>
          <w:p w:rsidR="00634E2C" w:rsidRDefault="004F47A9">
            <w:pPr>
              <w:spacing w:after="0" w:line="240" w:lineRule="auto"/>
            </w:pPr>
            <w:proofErr w:type="spellStart"/>
            <w:r>
              <w:t>Postąpowanie</w:t>
            </w:r>
            <w:proofErr w:type="spellEnd"/>
            <w:r>
              <w:t xml:space="preserve"> w przypadku reklamacji (procedura reklamacyjna, schemat postępowania).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t>4. Spotkanie informacyjne</w:t>
            </w:r>
          </w:p>
          <w:p w:rsidR="00634E2C" w:rsidRDefault="004F47A9">
            <w:pPr>
              <w:spacing w:after="0" w:line="240" w:lineRule="auto"/>
            </w:pPr>
            <w:r>
              <w:t>Elementy spotkania informacyjne (grafik, struktura).</w:t>
            </w:r>
          </w:p>
          <w:p w:rsidR="00634E2C" w:rsidRDefault="004F47A9">
            <w:pPr>
              <w:spacing w:after="0" w:line="240" w:lineRule="auto"/>
            </w:pPr>
            <w:r>
              <w:t>Sprzedaż wycieczki fakultatywnych (techniki sprzedaży).</w:t>
            </w:r>
          </w:p>
          <w:p w:rsidR="00634E2C" w:rsidRDefault="004F47A9">
            <w:pPr>
              <w:spacing w:after="0" w:line="240" w:lineRule="auto"/>
            </w:pPr>
            <w:r>
              <w:t>Występować publiczne (autoprezentacja, mowa ciała, poprawność językowa, socjotechnika).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t>5. Trudne sytuacje i zdarzenia losowe</w:t>
            </w:r>
          </w:p>
          <w:p w:rsidR="00634E2C" w:rsidRDefault="004F47A9">
            <w:pPr>
              <w:spacing w:after="0" w:line="240" w:lineRule="auto"/>
            </w:pPr>
            <w:r>
              <w:t xml:space="preserve">Organizacja pomocy medycznej (rodzaje </w:t>
            </w:r>
            <w:r>
              <w:lastRenderedPageBreak/>
              <w:t>ubezpieczeń, schemat postępowania).</w:t>
            </w:r>
          </w:p>
          <w:p w:rsidR="00634E2C" w:rsidRDefault="004F47A9">
            <w:pPr>
              <w:spacing w:after="0" w:line="240" w:lineRule="auto"/>
            </w:pPr>
            <w:r>
              <w:t>Korzystać z pomocy konsularnej (pobyt w szpitalu lub śmierć człowieka, zagubienie dokumentów, kradzież gotówki).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t>6. Serwis lotniskowy wylotowy</w:t>
            </w:r>
          </w:p>
          <w:p w:rsidR="00634E2C" w:rsidRDefault="004F47A9">
            <w:pPr>
              <w:spacing w:after="0" w:line="240" w:lineRule="auto"/>
            </w:pPr>
            <w:r>
              <w:t>Organizowanie transferu na lotnisko (grafik, transfer z lub bez udziału rezydenta).</w:t>
            </w:r>
          </w:p>
          <w:p w:rsidR="00634E2C" w:rsidRDefault="004F47A9">
            <w:pPr>
              <w:spacing w:after="0" w:line="240" w:lineRule="auto"/>
            </w:pPr>
            <w:r>
              <w:t>Dokumentacja niezbędna przy wylocie grupy (listy wylotowe, zawartość i interpretacja)</w:t>
            </w:r>
          </w:p>
          <w:p w:rsidR="00634E2C" w:rsidRDefault="004F47A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Procedura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odprawy</w:t>
            </w:r>
            <w:proofErr w:type="spellEnd"/>
            <w:r>
              <w:rPr>
                <w:lang w:val="en-US"/>
              </w:rPr>
              <w:t xml:space="preserve"> (check-in, </w:t>
            </w:r>
            <w:proofErr w:type="spellStart"/>
            <w:r>
              <w:rPr>
                <w:lang w:val="en-US"/>
              </w:rPr>
              <w:t>bagaż</w:t>
            </w:r>
            <w:proofErr w:type="spellEnd"/>
            <w:r>
              <w:rPr>
                <w:lang w:val="en-US"/>
              </w:rPr>
              <w:t>, security, gate).</w:t>
            </w:r>
          </w:p>
          <w:p w:rsidR="00634E2C" w:rsidRDefault="004F47A9">
            <w:pPr>
              <w:spacing w:after="0" w:line="240" w:lineRule="auto"/>
            </w:pPr>
            <w:proofErr w:type="spellStart"/>
            <w:r>
              <w:t>Postąpowanie</w:t>
            </w:r>
            <w:proofErr w:type="spellEnd"/>
            <w:r>
              <w:t xml:space="preserve"> w przypadku opóźnienia samolotu (schemat postępowania, świadczenia należne pasażerom).</w:t>
            </w:r>
          </w:p>
          <w:p w:rsidR="00634E2C" w:rsidRDefault="00634E2C">
            <w:pPr>
              <w:spacing w:after="0" w:line="240" w:lineRule="auto"/>
            </w:pPr>
          </w:p>
          <w:p w:rsidR="00634E2C" w:rsidRDefault="004F47A9">
            <w:pPr>
              <w:spacing w:after="0" w:line="240" w:lineRule="auto"/>
            </w:pPr>
            <w:r>
              <w:t>7. Zakończenie sezonu</w:t>
            </w:r>
          </w:p>
          <w:p w:rsidR="00634E2C" w:rsidRDefault="004F47A9">
            <w:pPr>
              <w:spacing w:after="0" w:line="240" w:lineRule="auto"/>
            </w:pPr>
            <w:r>
              <w:t>Rozliczenie z biurem podróży (dokumenty, druki)</w:t>
            </w:r>
            <w:r>
              <w:br/>
              <w:t xml:space="preserve"> Wykonawca przeprowadzi egzamin wewnętrzny w formie praktycznej i wyda zaświadczenia o ukończeniu kursu uczestnikom, którzy zaliczyli egzamin.</w:t>
            </w:r>
          </w:p>
          <w:p w:rsidR="00634E2C" w:rsidRDefault="00634E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 godzin zegarowych dla 1 grupy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 osób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(2 grupy x 10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 xml:space="preserve">Kurs </w:t>
            </w:r>
            <w:proofErr w:type="spellStart"/>
            <w:r>
              <w:t>sous</w:t>
            </w:r>
            <w:proofErr w:type="spellEnd"/>
            <w:r>
              <w:t xml:space="preserve"> vide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 musi być przeprowadzony według programu zawierającego następujące zagadnienia:</w:t>
            </w:r>
          </w:p>
          <w:p w:rsidR="00634E2C" w:rsidRDefault="004F47A9">
            <w:pPr>
              <w:spacing w:after="0" w:line="240" w:lineRule="auto"/>
            </w:pPr>
            <w:r>
              <w:t>1.Obróbka wstępna mięsa i nadawanie kształtu;</w:t>
            </w:r>
          </w:p>
          <w:p w:rsidR="00634E2C" w:rsidRDefault="004F47A9">
            <w:pPr>
              <w:spacing w:after="0" w:line="240" w:lineRule="auto"/>
            </w:pPr>
            <w:r>
              <w:t xml:space="preserve">2.Przygotowanie do gotowania </w:t>
            </w:r>
            <w:proofErr w:type="spellStart"/>
            <w:r>
              <w:t>sous</w:t>
            </w:r>
            <w:proofErr w:type="spellEnd"/>
            <w:r>
              <w:t xml:space="preserve"> vide</w:t>
            </w:r>
          </w:p>
          <w:p w:rsidR="00634E2C" w:rsidRDefault="004F47A9">
            <w:pPr>
              <w:spacing w:after="0" w:line="240" w:lineRule="auto"/>
            </w:pPr>
            <w:r>
              <w:t>3. Wybór dodatków do potraw</w:t>
            </w:r>
          </w:p>
          <w:p w:rsidR="00634E2C" w:rsidRDefault="004F47A9">
            <w:pPr>
              <w:spacing w:after="0" w:line="240" w:lineRule="auto"/>
            </w:pPr>
            <w:r>
              <w:lastRenderedPageBreak/>
              <w:t>4. Dostosowanie temperatury do poszczególnych rodzajów mięsa</w:t>
            </w:r>
          </w:p>
          <w:p w:rsidR="00634E2C" w:rsidRDefault="004F47A9">
            <w:pPr>
              <w:spacing w:after="0" w:line="240" w:lineRule="auto"/>
            </w:pPr>
            <w:r>
              <w:t>5. Obróbka po ugotowaniu</w:t>
            </w:r>
          </w:p>
          <w:p w:rsidR="00634E2C" w:rsidRDefault="004F47A9">
            <w:pPr>
              <w:spacing w:after="0" w:line="240" w:lineRule="auto"/>
            </w:pPr>
            <w:r>
              <w:t>6.Prezentacja – kompozycja talerza.</w:t>
            </w:r>
          </w:p>
          <w:p w:rsidR="00634E2C" w:rsidRDefault="004F47A9">
            <w:pPr>
              <w:spacing w:after="0" w:line="240" w:lineRule="auto"/>
            </w:pPr>
            <w:r>
              <w:t>Wykonawca przeprowadzi egzamin wewnętrzny w formie praktycznej i wyda zaświadczenia o ukończeniu kursu uczestnikom, którzy zaliczyli egzamin.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 godzin lekcyjnych dla 1 grupy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 osób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(2 grupy x 10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rPr>
          <w:trHeight w:val="363"/>
        </w:trPr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cukierniczy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Po ukończeniu kursu uczeń potrafi przygotować: czekoladę, różnego rodzaju babeczki, co najmniej 5 różnych rodzajów ciast. Uczeń posiada wiedzę w zakresie doboru produktów spożywczych, oceny ich przydatności do zastosowania w różnych gatunkach ciast i ciastek oraz zna zasady pracy z produktami spożywczymi w zakresie BHP oraz norm HACCP.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 xml:space="preserve">32 godzin zegarowych + </w:t>
            </w:r>
            <w:r>
              <w:rPr>
                <w:rFonts w:cs="Calibri"/>
              </w:rPr>
              <w:t>czas niezbędny do przeprowadzenia egzaminów.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20 osób</w:t>
            </w:r>
          </w:p>
          <w:p w:rsidR="00634E2C" w:rsidRDefault="004F47A9">
            <w:pPr>
              <w:spacing w:after="0" w:line="240" w:lineRule="auto"/>
            </w:pPr>
            <w:r>
              <w:t>(2 grupy x 10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prawa jazdy kat. B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Koszt obejmuje: badania lekarskie kwalifikujące do udziału w kursie zgodnie z obowiązującymi przepisami, koszt części teoretycznej i praktycznej kursu na prawo jazdy kat. B, koszt materiałów do kursu, koszt jednokrotnego egzaminu w Małopolskim Ośrodku Ruchu Drogowego w Krakowie.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60 godzin lekcyjnych + niezbędny </w:t>
            </w:r>
            <w:proofErr w:type="spellStart"/>
            <w:r>
              <w:rPr>
                <w:rFonts w:cs="Calibri"/>
              </w:rPr>
              <w:t>czan</w:t>
            </w:r>
            <w:proofErr w:type="spellEnd"/>
            <w:r>
              <w:rPr>
                <w:rFonts w:cs="Calibri"/>
              </w:rPr>
              <w:t xml:space="preserve"> na egzamin w MORD dla 1 grupy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 osoby</w:t>
            </w:r>
          </w:p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(1 grupa x 12 osób)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  <w:rPr>
                <w:b/>
              </w:rPr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Kurs operatora wózka jezdniowego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Efekty kształcenia zgodne z aktualnymi wymaganiami egzaminu w jednostce dozoru technicznego w celu uzyskania zaświadczenia w kategorii II WJO - wózki jezdniowe podnośnikowe z wyłączeniem specjalizowanych.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67 godzin zegarowych + niezbędny czas na egzamin</w:t>
            </w:r>
          </w:p>
        </w:tc>
        <w:tc>
          <w:tcPr>
            <w:tcW w:w="2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t>24 osoby</w:t>
            </w:r>
          </w:p>
          <w:p w:rsidR="00634E2C" w:rsidRDefault="004F47A9">
            <w:pPr>
              <w:spacing w:after="0" w:line="240" w:lineRule="auto"/>
            </w:pPr>
            <w:r>
              <w:t>(2 grupy x 12 osób</w:t>
            </w:r>
          </w:p>
        </w:tc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</w:pPr>
          </w:p>
        </w:tc>
      </w:tr>
      <w:tr w:rsidR="00634E2C"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14272B">
            <w:pPr>
              <w:spacing w:after="0" w:line="240" w:lineRule="auto"/>
            </w:pPr>
            <w:r>
              <w:rPr>
                <w:rFonts w:asciiTheme="minorHAnsi" w:hAnsiTheme="minorHAnsi" w:cstheme="minorHAnsi"/>
              </w:rPr>
              <w:t xml:space="preserve">Kurs </w:t>
            </w:r>
            <w:r w:rsidRPr="00DB225C">
              <w:rPr>
                <w:rFonts w:asciiTheme="minorHAnsi" w:hAnsiTheme="minorHAnsi" w:cstheme="minorHAnsi"/>
              </w:rPr>
              <w:t xml:space="preserve">operatora </w:t>
            </w:r>
            <w:proofErr w:type="spellStart"/>
            <w:r w:rsidRPr="00DB225C">
              <w:rPr>
                <w:rFonts w:asciiTheme="minorHAnsi" w:hAnsiTheme="minorHAnsi" w:cstheme="minorHAnsi"/>
              </w:rPr>
              <w:t>drona</w:t>
            </w:r>
            <w:proofErr w:type="spellEnd"/>
            <w:r w:rsidRPr="00DB22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według scenariusza </w:t>
            </w:r>
            <w:bookmarkStart w:id="0" w:name="_GoBack"/>
            <w:bookmarkEnd w:id="0"/>
            <w:r w:rsidRPr="00DB225C">
              <w:rPr>
                <w:rFonts w:asciiTheme="minorHAnsi" w:hAnsiTheme="minorHAnsi" w:cstheme="minorHAnsi"/>
              </w:rPr>
              <w:t>STS-</w:t>
            </w:r>
            <w:r w:rsidRPr="00DB225C">
              <w:rPr>
                <w:rFonts w:asciiTheme="minorHAnsi" w:hAnsiTheme="minorHAnsi" w:cstheme="minorHAnsi"/>
              </w:rPr>
              <w:lastRenderedPageBreak/>
              <w:t>01 z egzaminem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rPr>
                <w:rFonts w:cs="Calibri"/>
              </w:rPr>
              <w:lastRenderedPageBreak/>
              <w:t>Koszt kursu musi zawierać:</w:t>
            </w:r>
          </w:p>
          <w:p w:rsidR="0014272B" w:rsidRDefault="004F47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- koszty materiałów dydaktycznych i koszty </w:t>
            </w:r>
            <w:r>
              <w:rPr>
                <w:rFonts w:cs="Calibri"/>
              </w:rPr>
              <w:lastRenderedPageBreak/>
              <w:t xml:space="preserve">zapewnienia </w:t>
            </w:r>
            <w:proofErr w:type="spellStart"/>
            <w:r>
              <w:rPr>
                <w:rFonts w:cs="Calibri"/>
              </w:rPr>
              <w:t>drona</w:t>
            </w:r>
            <w:proofErr w:type="spellEnd"/>
            <w:r>
              <w:rPr>
                <w:rFonts w:cs="Calibri"/>
              </w:rPr>
              <w:t xml:space="preserve"> do zajęć praktycznych,</w:t>
            </w:r>
          </w:p>
          <w:p w:rsidR="0014272B" w:rsidRDefault="0014272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- przeprowadzenie zajęć teoretycznych przygotowujących do uzyskania </w:t>
            </w:r>
            <w:r w:rsidRPr="0014272B">
              <w:rPr>
                <w:rFonts w:cs="Calibri"/>
              </w:rPr>
              <w:t xml:space="preserve">europejskiego certyfikatu kompetencji pilota </w:t>
            </w:r>
            <w:proofErr w:type="spellStart"/>
            <w:r w:rsidRPr="0014272B">
              <w:rPr>
                <w:rFonts w:cs="Calibri"/>
              </w:rPr>
              <w:t>drona</w:t>
            </w:r>
            <w:proofErr w:type="spellEnd"/>
            <w:r w:rsidRPr="0014272B">
              <w:rPr>
                <w:rFonts w:cs="Calibri"/>
              </w:rPr>
              <w:t>, uprawniającego do wykonywania lotów w kategorii STS-01</w:t>
            </w:r>
            <w:r>
              <w:rPr>
                <w:rFonts w:cs="Calibri"/>
              </w:rPr>
              <w:t>;</w:t>
            </w:r>
          </w:p>
          <w:p w:rsidR="00634E2C" w:rsidRPr="0014272B" w:rsidRDefault="0014272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- przeprowadzenie zajęć praktycznych z obsługi </w:t>
            </w:r>
            <w:proofErr w:type="spellStart"/>
            <w:r>
              <w:rPr>
                <w:rFonts w:cs="Calibri"/>
              </w:rPr>
              <w:t>drona</w:t>
            </w:r>
            <w:proofErr w:type="spellEnd"/>
            <w:r>
              <w:rPr>
                <w:rFonts w:cs="Calibri"/>
              </w:rPr>
              <w:t xml:space="preserve"> i wykonywania lotów w zakresie minimum 4 godzin na 1 osobę (zajęcia indywidualne)</w:t>
            </w:r>
            <w:r w:rsidR="004F47A9">
              <w:rPr>
                <w:rFonts w:cs="Calibri"/>
              </w:rPr>
              <w:t xml:space="preserve"> </w:t>
            </w:r>
            <w:r w:rsidR="004F47A9">
              <w:rPr>
                <w:rFonts w:cs="Calibri"/>
              </w:rPr>
              <w:br/>
              <w:t xml:space="preserve">-  przeprowadzenie egzaminu </w:t>
            </w:r>
            <w:r>
              <w:rPr>
                <w:rFonts w:cs="Calibri"/>
              </w:rPr>
              <w:t>te</w:t>
            </w:r>
            <w:r w:rsidR="004F47A9">
              <w:rPr>
                <w:rFonts w:cs="Calibri"/>
              </w:rPr>
              <w:t>o</w:t>
            </w:r>
            <w:r>
              <w:rPr>
                <w:rFonts w:cs="Calibri"/>
              </w:rPr>
              <w:t>retycznego</w:t>
            </w:r>
            <w:r>
              <w:rPr>
                <w:rFonts w:cs="Calibri"/>
              </w:rPr>
              <w:br/>
            </w:r>
            <w:r w:rsidR="004F47A9">
              <w:rPr>
                <w:rFonts w:cs="Calibri"/>
              </w:rPr>
              <w:t xml:space="preserve"> - uzyskanie certyfikatu</w:t>
            </w:r>
            <w:r>
              <w:rPr>
                <w:rFonts w:cs="Calibri"/>
              </w:rPr>
              <w:t xml:space="preserve">. </w:t>
            </w:r>
          </w:p>
          <w:p w:rsidR="00634E2C" w:rsidRDefault="00634E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rPr>
                <w:rFonts w:cstheme="minorHAnsi"/>
                <w:bCs/>
              </w:rPr>
              <w:lastRenderedPageBreak/>
              <w:t>30 godzin zegarowych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4F47A9">
            <w:pPr>
              <w:spacing w:after="0" w:line="240" w:lineRule="auto"/>
            </w:pPr>
            <w:r>
              <w:rPr>
                <w:rFonts w:cs="Calibri"/>
              </w:rPr>
              <w:t>12 osób</w:t>
            </w:r>
          </w:p>
          <w:p w:rsidR="00634E2C" w:rsidRDefault="004F47A9">
            <w:pPr>
              <w:spacing w:after="0" w:line="240" w:lineRule="auto"/>
            </w:pPr>
            <w:r>
              <w:rPr>
                <w:rFonts w:cs="Calibri"/>
              </w:rPr>
              <w:t>(1 grupa x 12 osób)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E2C" w:rsidRDefault="00634E2C">
            <w:pPr>
              <w:spacing w:after="0" w:line="240" w:lineRule="auto"/>
            </w:pPr>
          </w:p>
        </w:tc>
      </w:tr>
    </w:tbl>
    <w:p w:rsidR="00634E2C" w:rsidRDefault="00634E2C">
      <w:pPr>
        <w:jc w:val="both"/>
        <w:rPr>
          <w:rFonts w:ascii="Verdana" w:hAnsi="Verdana"/>
          <w:b/>
          <w:sz w:val="20"/>
          <w:szCs w:val="20"/>
        </w:rPr>
      </w:pPr>
    </w:p>
    <w:p w:rsidR="00634E2C" w:rsidRDefault="00634E2C">
      <w:pPr>
        <w:jc w:val="both"/>
        <w:rPr>
          <w:rFonts w:ascii="Verdana" w:hAnsi="Verdana"/>
          <w:b/>
          <w:sz w:val="20"/>
          <w:szCs w:val="20"/>
        </w:rPr>
      </w:pPr>
    </w:p>
    <w:p w:rsidR="00634E2C" w:rsidRDefault="004F47A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III. Oświadczam, że posiadam doświadczenie w celu rzetelnego oszacowania wartości ww. zamówienia.</w:t>
      </w:r>
    </w:p>
    <w:p w:rsidR="00634E2C" w:rsidRDefault="00634E2C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634E2C" w:rsidRDefault="004F47A9">
      <w:pPr>
        <w:ind w:left="9912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  <w:vertAlign w:val="superscript"/>
        </w:rPr>
        <w:t>...........................................................................................</w:t>
      </w:r>
    </w:p>
    <w:p w:rsidR="00634E2C" w:rsidRDefault="004F47A9">
      <w:pPr>
        <w:ind w:left="7787" w:firstLine="709"/>
        <w:jc w:val="center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>data i podpis osoby uprawnionej do składania oświadczeń woli  w imieniu Wykonawcy</w:t>
      </w:r>
    </w:p>
    <w:p w:rsidR="00634E2C" w:rsidRDefault="00634E2C">
      <w:pPr>
        <w:ind w:left="7787" w:firstLine="709"/>
        <w:jc w:val="center"/>
        <w:rPr>
          <w:rFonts w:ascii="Verdana" w:hAnsi="Verdana"/>
          <w:sz w:val="20"/>
          <w:szCs w:val="20"/>
          <w:vertAlign w:val="superscript"/>
        </w:rPr>
      </w:pPr>
    </w:p>
    <w:sectPr w:rsidR="0063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417" w:left="1417" w:header="426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8D" w:rsidRDefault="0031128D">
      <w:pPr>
        <w:spacing w:after="0" w:line="240" w:lineRule="auto"/>
      </w:pPr>
      <w:r>
        <w:separator/>
      </w:r>
    </w:p>
  </w:endnote>
  <w:endnote w:type="continuationSeparator" w:id="0">
    <w:p w:rsidR="0031128D" w:rsidRDefault="0031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2C" w:rsidRDefault="00634E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042804"/>
      <w:docPartObj>
        <w:docPartGallery w:val="Page Numbers (Bottom of Page)"/>
        <w:docPartUnique/>
      </w:docPartObj>
    </w:sdtPr>
    <w:sdtEndPr/>
    <w:sdtContent>
      <w:p w:rsidR="00634E2C" w:rsidRDefault="004F47A9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4272B">
          <w:rPr>
            <w:noProof/>
          </w:rPr>
          <w:t>1</w:t>
        </w:r>
        <w:r>
          <w:fldChar w:fldCharType="end"/>
        </w:r>
      </w:p>
    </w:sdtContent>
  </w:sdt>
  <w:p w:rsidR="00634E2C" w:rsidRDefault="00634E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107958"/>
      <w:docPartObj>
        <w:docPartGallery w:val="Page Numbers (Bottom of Page)"/>
        <w:docPartUnique/>
      </w:docPartObj>
    </w:sdtPr>
    <w:sdtEndPr/>
    <w:sdtContent>
      <w:p w:rsidR="00634E2C" w:rsidRDefault="004F47A9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634E2C" w:rsidRDefault="00634E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8D" w:rsidRDefault="0031128D">
      <w:pPr>
        <w:spacing w:after="0" w:line="240" w:lineRule="auto"/>
      </w:pPr>
      <w:r>
        <w:separator/>
      </w:r>
    </w:p>
  </w:footnote>
  <w:footnote w:type="continuationSeparator" w:id="0">
    <w:p w:rsidR="0031128D" w:rsidRDefault="0031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2C" w:rsidRDefault="00634E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2C" w:rsidRDefault="004F47A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7394575" cy="6311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457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E2C" w:rsidRDefault="004F47A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7394575" cy="63119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457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E7C"/>
    <w:multiLevelType w:val="multilevel"/>
    <w:tmpl w:val="D8943AD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466FC"/>
    <w:multiLevelType w:val="multilevel"/>
    <w:tmpl w:val="4C4ED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2C"/>
    <w:rsid w:val="0014272B"/>
    <w:rsid w:val="0031128D"/>
    <w:rsid w:val="004F47A9"/>
    <w:rsid w:val="00622CF3"/>
    <w:rsid w:val="00634E2C"/>
    <w:rsid w:val="00C6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1315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2025-05-06T07:47:00Z</dcterms:created>
  <dcterms:modified xsi:type="dcterms:W3CDTF">2025-05-06T12:05:00Z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